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04" w:rsidRDefault="00515204">
      <w:pPr>
        <w:rPr>
          <w:sz w:val="2"/>
          <w:szCs w:val="2"/>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5505"/>
      </w:tblGrid>
      <w:tr w:rsidR="00515204">
        <w:trPr>
          <w:trHeight w:val="2025"/>
        </w:trPr>
        <w:tc>
          <w:tcPr>
            <w:tcW w:w="5295" w:type="dxa"/>
            <w:tcBorders>
              <w:top w:val="single" w:sz="8" w:space="0" w:color="FFFFFF"/>
              <w:left w:val="single" w:sz="8" w:space="0" w:color="FFFFFF"/>
              <w:bottom w:val="single" w:sz="8" w:space="0" w:color="FFFFFF"/>
              <w:right w:val="single" w:sz="12" w:space="0" w:color="CC0000"/>
            </w:tcBorders>
            <w:shd w:val="clear" w:color="auto" w:fill="auto"/>
            <w:tcMar>
              <w:top w:w="0" w:type="dxa"/>
              <w:left w:w="0" w:type="dxa"/>
              <w:bottom w:w="0" w:type="dxa"/>
              <w:right w:w="0" w:type="dxa"/>
            </w:tcMar>
          </w:tcPr>
          <w:p w:rsidR="00515204" w:rsidRDefault="002A41A8">
            <w:pPr>
              <w:widowControl w:val="0"/>
              <w:pBdr>
                <w:top w:val="nil"/>
                <w:left w:val="nil"/>
                <w:bottom w:val="nil"/>
                <w:right w:val="nil"/>
                <w:between w:val="nil"/>
              </w:pBdr>
              <w:spacing w:line="240" w:lineRule="auto"/>
              <w:rPr>
                <w:sz w:val="28"/>
                <w:szCs w:val="28"/>
              </w:rPr>
            </w:pPr>
            <w:r>
              <w:rPr>
                <w:noProof/>
                <w:lang w:val="en-US"/>
              </w:rPr>
              <w:drawing>
                <wp:anchor distT="114300" distB="114300" distL="114300" distR="114300" simplePos="0" relativeHeight="251658240" behindDoc="0" locked="0" layoutInCell="1" hidden="0" allowOverlap="1">
                  <wp:simplePos x="0" y="0"/>
                  <wp:positionH relativeFrom="column">
                    <wp:posOffset>395288</wp:posOffset>
                  </wp:positionH>
                  <wp:positionV relativeFrom="paragraph">
                    <wp:posOffset>190500</wp:posOffset>
                  </wp:positionV>
                  <wp:extent cx="2843213" cy="8953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43213" cy="895350"/>
                          </a:xfrm>
                          <a:prstGeom prst="rect">
                            <a:avLst/>
                          </a:prstGeom>
                          <a:ln/>
                        </pic:spPr>
                      </pic:pic>
                    </a:graphicData>
                  </a:graphic>
                </wp:anchor>
              </w:drawing>
            </w:r>
          </w:p>
          <w:p w:rsidR="00515204" w:rsidRDefault="00515204">
            <w:pPr>
              <w:widowControl w:val="0"/>
              <w:pBdr>
                <w:top w:val="nil"/>
                <w:left w:val="nil"/>
                <w:bottom w:val="nil"/>
                <w:right w:val="nil"/>
                <w:between w:val="nil"/>
              </w:pBdr>
              <w:spacing w:line="240" w:lineRule="auto"/>
              <w:rPr>
                <w:sz w:val="28"/>
                <w:szCs w:val="28"/>
              </w:rPr>
            </w:pPr>
          </w:p>
          <w:p w:rsidR="00515204" w:rsidRDefault="00515204">
            <w:pPr>
              <w:widowControl w:val="0"/>
              <w:pBdr>
                <w:top w:val="nil"/>
                <w:left w:val="nil"/>
                <w:bottom w:val="nil"/>
                <w:right w:val="nil"/>
                <w:between w:val="nil"/>
              </w:pBdr>
              <w:spacing w:line="240" w:lineRule="auto"/>
              <w:rPr>
                <w:sz w:val="28"/>
                <w:szCs w:val="28"/>
              </w:rPr>
            </w:pPr>
          </w:p>
          <w:p w:rsidR="00515204" w:rsidRDefault="00515204">
            <w:pPr>
              <w:widowControl w:val="0"/>
              <w:pBdr>
                <w:top w:val="nil"/>
                <w:left w:val="nil"/>
                <w:bottom w:val="nil"/>
                <w:right w:val="nil"/>
                <w:between w:val="nil"/>
              </w:pBdr>
              <w:spacing w:line="240" w:lineRule="auto"/>
              <w:rPr>
                <w:sz w:val="28"/>
                <w:szCs w:val="28"/>
              </w:rPr>
            </w:pPr>
          </w:p>
          <w:p w:rsidR="00515204" w:rsidRDefault="00515204">
            <w:pPr>
              <w:widowControl w:val="0"/>
              <w:pBdr>
                <w:top w:val="nil"/>
                <w:left w:val="nil"/>
                <w:bottom w:val="nil"/>
                <w:right w:val="nil"/>
                <w:between w:val="nil"/>
              </w:pBdr>
              <w:spacing w:line="240" w:lineRule="auto"/>
              <w:rPr>
                <w:sz w:val="28"/>
                <w:szCs w:val="28"/>
              </w:rPr>
            </w:pPr>
          </w:p>
          <w:p w:rsidR="00515204" w:rsidRDefault="00515204">
            <w:pPr>
              <w:widowControl w:val="0"/>
              <w:pBdr>
                <w:top w:val="nil"/>
                <w:left w:val="nil"/>
                <w:bottom w:val="nil"/>
                <w:right w:val="nil"/>
                <w:between w:val="nil"/>
              </w:pBdr>
              <w:spacing w:line="240" w:lineRule="auto"/>
              <w:rPr>
                <w:sz w:val="28"/>
                <w:szCs w:val="28"/>
              </w:rPr>
            </w:pPr>
          </w:p>
        </w:tc>
        <w:tc>
          <w:tcPr>
            <w:tcW w:w="5505" w:type="dxa"/>
            <w:tcBorders>
              <w:top w:val="single" w:sz="8" w:space="0" w:color="FFFFFF"/>
              <w:left w:val="single" w:sz="12" w:space="0" w:color="CC0000"/>
              <w:bottom w:val="single" w:sz="8" w:space="0" w:color="FFFFFF"/>
              <w:right w:val="single" w:sz="8" w:space="0" w:color="FFFFFF"/>
            </w:tcBorders>
            <w:shd w:val="clear" w:color="auto" w:fill="auto"/>
            <w:tcMar>
              <w:top w:w="0" w:type="dxa"/>
              <w:left w:w="0" w:type="dxa"/>
              <w:bottom w:w="0" w:type="dxa"/>
              <w:right w:w="0" w:type="dxa"/>
            </w:tcMar>
          </w:tcPr>
          <w:p w:rsidR="00515204" w:rsidRDefault="00515204">
            <w:pPr>
              <w:widowControl w:val="0"/>
              <w:tabs>
                <w:tab w:val="left" w:pos="4590"/>
              </w:tabs>
              <w:ind w:left="180"/>
              <w:rPr>
                <w:rFonts w:ascii="Open Sans" w:eastAsia="Open Sans" w:hAnsi="Open Sans" w:cs="Open Sans"/>
                <w:sz w:val="8"/>
                <w:szCs w:val="8"/>
              </w:rPr>
            </w:pPr>
          </w:p>
          <w:p w:rsidR="00515204" w:rsidRDefault="00515204">
            <w:pPr>
              <w:widowControl w:val="0"/>
              <w:tabs>
                <w:tab w:val="left" w:pos="4590"/>
              </w:tabs>
              <w:ind w:left="180"/>
              <w:rPr>
                <w:rFonts w:ascii="Open Sans" w:eastAsia="Open Sans" w:hAnsi="Open Sans" w:cs="Open Sans"/>
                <w:sz w:val="16"/>
                <w:szCs w:val="16"/>
              </w:rPr>
            </w:pPr>
          </w:p>
          <w:p w:rsidR="00515204" w:rsidRDefault="006411C8">
            <w:pPr>
              <w:widowControl w:val="0"/>
              <w:tabs>
                <w:tab w:val="left" w:pos="4590"/>
              </w:tabs>
              <w:spacing w:line="240" w:lineRule="auto"/>
              <w:ind w:left="180"/>
              <w:rPr>
                <w:rFonts w:ascii="Open Sans" w:eastAsia="Open Sans" w:hAnsi="Open Sans" w:cs="Open Sans"/>
                <w:color w:val="434343"/>
                <w:sz w:val="24"/>
                <w:szCs w:val="24"/>
              </w:rPr>
            </w:pPr>
            <w:r>
              <w:rPr>
                <w:rFonts w:ascii="Open Sans" w:eastAsia="Open Sans" w:hAnsi="Open Sans" w:cs="Open Sans"/>
                <w:b/>
                <w:sz w:val="30"/>
                <w:szCs w:val="30"/>
              </w:rPr>
              <w:t>Board Study Session 2</w:t>
            </w:r>
          </w:p>
          <w:p w:rsidR="00515204" w:rsidRDefault="006411C8">
            <w:pPr>
              <w:widowControl w:val="0"/>
              <w:tabs>
                <w:tab w:val="left" w:pos="4590"/>
              </w:tabs>
              <w:spacing w:line="240" w:lineRule="auto"/>
              <w:ind w:left="180"/>
              <w:rPr>
                <w:rFonts w:ascii="Open Sans" w:eastAsia="Open Sans" w:hAnsi="Open Sans" w:cs="Open Sans"/>
                <w:color w:val="434343"/>
                <w:sz w:val="24"/>
                <w:szCs w:val="24"/>
              </w:rPr>
            </w:pPr>
            <w:r>
              <w:rPr>
                <w:rFonts w:ascii="Open Sans" w:eastAsia="Open Sans" w:hAnsi="Open Sans" w:cs="Open Sans"/>
                <w:color w:val="434343"/>
                <w:sz w:val="24"/>
                <w:szCs w:val="24"/>
              </w:rPr>
              <w:t>Monday, December 13</w:t>
            </w:r>
            <w:r w:rsidR="002A41A8">
              <w:rPr>
                <w:rFonts w:ascii="Open Sans" w:eastAsia="Open Sans" w:hAnsi="Open Sans" w:cs="Open Sans"/>
                <w:color w:val="434343"/>
                <w:sz w:val="24"/>
                <w:szCs w:val="24"/>
              </w:rPr>
              <w:t>, 2021, 5:30 p.m.</w:t>
            </w:r>
          </w:p>
          <w:p w:rsidR="00515204" w:rsidRDefault="002A41A8">
            <w:pPr>
              <w:widowControl w:val="0"/>
              <w:tabs>
                <w:tab w:val="left" w:pos="4590"/>
              </w:tabs>
              <w:spacing w:line="240" w:lineRule="auto"/>
              <w:rPr>
                <w:rFonts w:ascii="Open Sans" w:eastAsia="Open Sans" w:hAnsi="Open Sans" w:cs="Open Sans"/>
                <w:color w:val="434343"/>
                <w:sz w:val="24"/>
                <w:szCs w:val="24"/>
              </w:rPr>
            </w:pPr>
            <w:r>
              <w:rPr>
                <w:rFonts w:ascii="Open Sans" w:eastAsia="Open Sans" w:hAnsi="Open Sans" w:cs="Open Sans"/>
                <w:color w:val="434343"/>
                <w:sz w:val="24"/>
                <w:szCs w:val="24"/>
              </w:rPr>
              <w:t xml:space="preserve">   Hybrid - In-Person &amp; Zoom</w:t>
            </w:r>
          </w:p>
        </w:tc>
      </w:tr>
    </w:tbl>
    <w:p w:rsidR="00515204" w:rsidRDefault="00515204">
      <w:pPr>
        <w:rPr>
          <w:rFonts w:ascii="Open Sans Light" w:eastAsia="Open Sans Light" w:hAnsi="Open Sans Light" w:cs="Open Sans Light"/>
          <w:sz w:val="23"/>
          <w:szCs w:val="23"/>
        </w:rPr>
      </w:pPr>
    </w:p>
    <w:p w:rsidR="00515204" w:rsidRDefault="002A41A8">
      <w:pPr>
        <w:spacing w:line="273" w:lineRule="auto"/>
        <w:jc w:val="center"/>
        <w:rPr>
          <w:rFonts w:ascii="Open Sans" w:eastAsia="Open Sans" w:hAnsi="Open Sans" w:cs="Open Sans"/>
          <w:b/>
          <w:sz w:val="20"/>
          <w:szCs w:val="20"/>
          <w:u w:val="single"/>
        </w:rPr>
      </w:pPr>
      <w:r>
        <w:rPr>
          <w:rFonts w:ascii="Open Sans" w:eastAsia="Open Sans" w:hAnsi="Open Sans" w:cs="Open Sans"/>
          <w:b/>
          <w:sz w:val="20"/>
          <w:szCs w:val="20"/>
          <w:u w:val="single"/>
        </w:rPr>
        <w:t>VISION STATEMENT</w:t>
      </w:r>
      <w:bookmarkStart w:id="0" w:name="_GoBack"/>
      <w:bookmarkEnd w:id="0"/>
    </w:p>
    <w:p w:rsidR="00515204" w:rsidRDefault="002A41A8">
      <w:pPr>
        <w:spacing w:line="273" w:lineRule="auto"/>
        <w:jc w:val="center"/>
        <w:rPr>
          <w:rFonts w:ascii="Open Sans" w:eastAsia="Open Sans" w:hAnsi="Open Sans" w:cs="Open Sans"/>
          <w:sz w:val="20"/>
          <w:szCs w:val="20"/>
        </w:rPr>
      </w:pPr>
      <w:r>
        <w:rPr>
          <w:rFonts w:ascii="Open Sans" w:eastAsia="Open Sans" w:hAnsi="Open Sans" w:cs="Open Sans"/>
          <w:sz w:val="20"/>
          <w:szCs w:val="20"/>
        </w:rPr>
        <w:t>Holland Public Schools</w:t>
      </w:r>
    </w:p>
    <w:p w:rsidR="00515204" w:rsidRDefault="002A41A8">
      <w:pPr>
        <w:spacing w:line="273" w:lineRule="auto"/>
        <w:jc w:val="center"/>
        <w:rPr>
          <w:rFonts w:ascii="Open Sans" w:eastAsia="Open Sans" w:hAnsi="Open Sans" w:cs="Open Sans"/>
          <w:sz w:val="20"/>
          <w:szCs w:val="20"/>
        </w:rPr>
      </w:pPr>
      <w:r>
        <w:rPr>
          <w:rFonts w:ascii="Open Sans" w:eastAsia="Open Sans" w:hAnsi="Open Sans" w:cs="Open Sans"/>
          <w:sz w:val="20"/>
          <w:szCs w:val="20"/>
        </w:rPr>
        <w:t>The Choice for Educational Excellence</w:t>
      </w:r>
    </w:p>
    <w:p w:rsidR="00515204" w:rsidRDefault="002A41A8">
      <w:pPr>
        <w:spacing w:line="273" w:lineRule="auto"/>
        <w:jc w:val="center"/>
        <w:rPr>
          <w:rFonts w:ascii="Open Sans" w:eastAsia="Open Sans" w:hAnsi="Open Sans" w:cs="Open Sans"/>
          <w:sz w:val="20"/>
          <w:szCs w:val="20"/>
        </w:rPr>
      </w:pPr>
      <w:r>
        <w:rPr>
          <w:rFonts w:ascii="Open Sans" w:eastAsia="Open Sans" w:hAnsi="Open Sans" w:cs="Open Sans"/>
          <w:sz w:val="20"/>
          <w:szCs w:val="20"/>
        </w:rPr>
        <w:t>Compassionate Staff, Leading Edge Programs, Committed Community</w:t>
      </w:r>
    </w:p>
    <w:p w:rsidR="00515204" w:rsidRDefault="002A41A8">
      <w:pPr>
        <w:spacing w:line="273" w:lineRule="auto"/>
        <w:jc w:val="center"/>
        <w:rPr>
          <w:rFonts w:ascii="Open Sans" w:eastAsia="Open Sans" w:hAnsi="Open Sans" w:cs="Open Sans"/>
          <w:sz w:val="20"/>
          <w:szCs w:val="20"/>
        </w:rPr>
      </w:pPr>
      <w:r>
        <w:rPr>
          <w:rFonts w:ascii="Open Sans" w:eastAsia="Open Sans" w:hAnsi="Open Sans" w:cs="Open Sans"/>
          <w:sz w:val="20"/>
          <w:szCs w:val="20"/>
        </w:rPr>
        <w:t>Right for Me</w:t>
      </w:r>
    </w:p>
    <w:p w:rsidR="00515204" w:rsidRDefault="00515204">
      <w:pPr>
        <w:spacing w:line="273" w:lineRule="auto"/>
        <w:jc w:val="center"/>
        <w:rPr>
          <w:rFonts w:ascii="Open Sans" w:eastAsia="Open Sans" w:hAnsi="Open Sans" w:cs="Open Sans"/>
        </w:rPr>
      </w:pPr>
    </w:p>
    <w:p w:rsidR="00515204" w:rsidRDefault="002A41A8">
      <w:pPr>
        <w:spacing w:line="273" w:lineRule="auto"/>
        <w:jc w:val="center"/>
        <w:rPr>
          <w:rFonts w:ascii="Open Sans" w:eastAsia="Open Sans" w:hAnsi="Open Sans" w:cs="Open Sans"/>
          <w:b/>
          <w:sz w:val="20"/>
          <w:szCs w:val="20"/>
          <w:u w:val="single"/>
        </w:rPr>
      </w:pPr>
      <w:r>
        <w:rPr>
          <w:rFonts w:ascii="Open Sans" w:eastAsia="Open Sans" w:hAnsi="Open Sans" w:cs="Open Sans"/>
          <w:b/>
          <w:sz w:val="20"/>
          <w:szCs w:val="20"/>
          <w:u w:val="single"/>
        </w:rPr>
        <w:t>MISSION STATEMENT</w:t>
      </w:r>
    </w:p>
    <w:p w:rsidR="00515204" w:rsidRDefault="002A41A8">
      <w:pPr>
        <w:spacing w:line="273" w:lineRule="auto"/>
        <w:jc w:val="center"/>
        <w:rPr>
          <w:rFonts w:ascii="Open Sans" w:eastAsia="Open Sans" w:hAnsi="Open Sans" w:cs="Open Sans"/>
          <w:sz w:val="20"/>
          <w:szCs w:val="20"/>
        </w:rPr>
      </w:pPr>
      <w:r>
        <w:rPr>
          <w:rFonts w:ascii="Open Sans" w:eastAsia="Open Sans" w:hAnsi="Open Sans" w:cs="Open Sans"/>
          <w:sz w:val="20"/>
          <w:szCs w:val="20"/>
        </w:rPr>
        <w:t>Embrace, Engage, and Empower each student for success in an ever-changing world.</w:t>
      </w:r>
    </w:p>
    <w:p w:rsidR="00483B06" w:rsidRPr="00483B06" w:rsidRDefault="002D7C1F">
      <w:pPr>
        <w:shd w:val="clear" w:color="auto" w:fill="FFFFFF"/>
        <w:ind w:left="440" w:right="440"/>
        <w:jc w:val="center"/>
        <w:rPr>
          <w:sz w:val="20"/>
          <w:szCs w:val="20"/>
        </w:rPr>
      </w:pPr>
      <w:hyperlink r:id="rId8" w:tgtFrame="_blank" w:history="1">
        <w:r w:rsidR="00483B06" w:rsidRPr="00483B06">
          <w:rPr>
            <w:rStyle w:val="Hyperlink"/>
            <w:rFonts w:ascii="Open Sans" w:hAnsi="Open Sans" w:cs="Open Sans"/>
            <w:color w:val="1155CC"/>
            <w:sz w:val="20"/>
            <w:szCs w:val="20"/>
            <w:shd w:val="clear" w:color="auto" w:fill="FFFFFF"/>
          </w:rPr>
          <w:t>https://us02web.zoom.us/j/4700114259?pwd=ZGNJelBEa0djbDU3QTZGTjdMTDJ3Zz09</w:t>
        </w:r>
      </w:hyperlink>
    </w:p>
    <w:p w:rsidR="00515204" w:rsidRDefault="002A41A8">
      <w:pPr>
        <w:shd w:val="clear" w:color="auto" w:fill="FFFFFF"/>
        <w:ind w:left="440" w:right="440"/>
        <w:jc w:val="center"/>
        <w:rPr>
          <w:rFonts w:ascii="Open Sans" w:eastAsia="Open Sans" w:hAnsi="Open Sans" w:cs="Open Sans"/>
          <w:color w:val="222222"/>
          <w:sz w:val="20"/>
          <w:szCs w:val="20"/>
        </w:rPr>
      </w:pPr>
      <w:r>
        <w:rPr>
          <w:rFonts w:ascii="Open Sans" w:eastAsia="Open Sans" w:hAnsi="Open Sans" w:cs="Open Sans"/>
          <w:color w:val="222222"/>
          <w:sz w:val="20"/>
          <w:szCs w:val="20"/>
        </w:rPr>
        <w:t xml:space="preserve">Meeting ID: </w:t>
      </w:r>
      <w:r w:rsidR="00483B06">
        <w:rPr>
          <w:rFonts w:ascii="Open Sans" w:eastAsia="Open Sans" w:hAnsi="Open Sans" w:cs="Open Sans"/>
          <w:color w:val="222222"/>
          <w:sz w:val="20"/>
          <w:szCs w:val="20"/>
        </w:rPr>
        <w:t>470 011 4259</w:t>
      </w:r>
    </w:p>
    <w:p w:rsidR="00515204" w:rsidRDefault="00483B06">
      <w:pPr>
        <w:shd w:val="clear" w:color="auto" w:fill="FFFFFF"/>
        <w:ind w:left="440" w:right="440"/>
        <w:jc w:val="center"/>
        <w:rPr>
          <w:rFonts w:ascii="Open Sans" w:eastAsia="Open Sans" w:hAnsi="Open Sans" w:cs="Open Sans"/>
          <w:b/>
          <w:sz w:val="24"/>
          <w:szCs w:val="24"/>
        </w:rPr>
      </w:pPr>
      <w:r>
        <w:rPr>
          <w:rFonts w:ascii="Open Sans" w:eastAsia="Open Sans" w:hAnsi="Open Sans" w:cs="Open Sans"/>
          <w:color w:val="222222"/>
          <w:sz w:val="20"/>
          <w:szCs w:val="20"/>
        </w:rPr>
        <w:t>Passcode: AMSp6u</w:t>
      </w:r>
    </w:p>
    <w:p w:rsidR="00515204" w:rsidRDefault="00515204">
      <w:pPr>
        <w:spacing w:line="273" w:lineRule="auto"/>
        <w:jc w:val="center"/>
        <w:rPr>
          <w:rFonts w:ascii="Open Sans" w:eastAsia="Open Sans" w:hAnsi="Open Sans" w:cs="Open Sans"/>
          <w:color w:val="222222"/>
          <w:sz w:val="20"/>
          <w:szCs w:val="20"/>
          <w:highlight w:val="white"/>
        </w:rPr>
      </w:pPr>
    </w:p>
    <w:p w:rsidR="00515204" w:rsidRDefault="002A41A8">
      <w:pPr>
        <w:numPr>
          <w:ilvl w:val="0"/>
          <w:numId w:val="1"/>
        </w:numPr>
        <w:spacing w:after="120"/>
      </w:pPr>
      <w:r>
        <w:rPr>
          <w:rFonts w:ascii="Open Sans" w:eastAsia="Open Sans" w:hAnsi="Open Sans" w:cs="Open Sans"/>
          <w:b/>
          <w:sz w:val="20"/>
          <w:szCs w:val="20"/>
        </w:rPr>
        <w:t xml:space="preserve">Agenda Review and Roll Call: </w:t>
      </w:r>
      <w:r>
        <w:rPr>
          <w:rFonts w:ascii="Open Sans" w:eastAsia="Open Sans" w:hAnsi="Open Sans" w:cs="Open Sans"/>
          <w:sz w:val="20"/>
          <w:szCs w:val="20"/>
        </w:rPr>
        <w:t>President Meyer will welcome all participants and call the meeting to order.</w:t>
      </w:r>
    </w:p>
    <w:p w:rsidR="00515204" w:rsidRDefault="002A41A8">
      <w:pPr>
        <w:spacing w:after="160"/>
        <w:ind w:left="1440" w:right="440" w:hanging="360"/>
        <w:rPr>
          <w:rFonts w:ascii="Open Sans" w:eastAsia="Open Sans" w:hAnsi="Open Sans" w:cs="Open Sans"/>
          <w:sz w:val="20"/>
          <w:szCs w:val="20"/>
        </w:rPr>
      </w:pPr>
      <w:r>
        <w:rPr>
          <w:rFonts w:ascii="Open Sans" w:eastAsia="Open Sans" w:hAnsi="Open Sans" w:cs="Open Sans"/>
          <w:sz w:val="20"/>
          <w:szCs w:val="20"/>
        </w:rPr>
        <w:t>o</w:t>
      </w:r>
      <w:r>
        <w:rPr>
          <w:rFonts w:ascii="Open Sans" w:eastAsia="Open Sans" w:hAnsi="Open Sans" w:cs="Open Sans"/>
          <w:sz w:val="14"/>
          <w:szCs w:val="14"/>
        </w:rPr>
        <w:t xml:space="preserve">       </w:t>
      </w:r>
      <w:r>
        <w:rPr>
          <w:rFonts w:ascii="Open Sans" w:eastAsia="Open Sans" w:hAnsi="Open Sans" w:cs="Open Sans"/>
          <w:sz w:val="20"/>
          <w:szCs w:val="20"/>
        </w:rPr>
        <w:t>The meeting is being conducted in a hybrid format with in-person for board members and district administration and all others may attend in person or via Zoom. Public comments can be made in person or via Zoom. Board members may be contacted via the District website.</w:t>
      </w:r>
    </w:p>
    <w:p w:rsidR="00515204" w:rsidRDefault="002A41A8">
      <w:pPr>
        <w:ind w:left="1440" w:right="-200" w:hanging="360"/>
        <w:rPr>
          <w:rFonts w:ascii="Open Sans" w:eastAsia="Open Sans" w:hAnsi="Open Sans" w:cs="Open Sans"/>
          <w:sz w:val="20"/>
          <w:szCs w:val="20"/>
        </w:rPr>
      </w:pPr>
      <w:r>
        <w:rPr>
          <w:rFonts w:ascii="Arial Unicode MS" w:eastAsia="Arial Unicode MS" w:hAnsi="Arial Unicode MS" w:cs="Arial Unicode MS"/>
          <w:sz w:val="20"/>
          <w:szCs w:val="20"/>
        </w:rPr>
        <w:t>○</w:t>
      </w:r>
      <w:r>
        <w:rPr>
          <w:rFonts w:ascii="Open Sans" w:eastAsia="Open Sans" w:hAnsi="Open Sans" w:cs="Open Sans"/>
          <w:sz w:val="14"/>
          <w:szCs w:val="14"/>
        </w:rPr>
        <w:t xml:space="preserve">   </w:t>
      </w:r>
      <w:r>
        <w:rPr>
          <w:rFonts w:ascii="Open Sans" w:eastAsia="Open Sans" w:hAnsi="Open Sans" w:cs="Open Sans"/>
          <w:sz w:val="14"/>
          <w:szCs w:val="14"/>
        </w:rPr>
        <w:tab/>
      </w:r>
      <w:r>
        <w:rPr>
          <w:rFonts w:ascii="Open Sans" w:eastAsia="Open Sans" w:hAnsi="Open Sans" w:cs="Open Sans"/>
          <w:sz w:val="20"/>
          <w:szCs w:val="20"/>
        </w:rPr>
        <w:t xml:space="preserve">To join via Zoom here is the link: </w:t>
      </w:r>
      <w:r>
        <w:rPr>
          <w:rFonts w:ascii="Open Sans" w:eastAsia="Open Sans" w:hAnsi="Open Sans" w:cs="Open Sans"/>
          <w:color w:val="0563C1"/>
          <w:sz w:val="20"/>
          <w:szCs w:val="20"/>
          <w:u w:val="single"/>
        </w:rPr>
        <w:t>https://us02web.zoom.us/j/87484036697?pwd=TXhFMHJ6Vk1mY3FtY0E0c1k4TytHdz09</w:t>
      </w:r>
    </w:p>
    <w:p w:rsidR="00515204" w:rsidRDefault="002A41A8">
      <w:pPr>
        <w:ind w:left="1440" w:right="-200" w:hanging="360"/>
        <w:rPr>
          <w:rFonts w:ascii="Open Sans" w:eastAsia="Open Sans" w:hAnsi="Open Sans" w:cs="Open Sans"/>
          <w:sz w:val="20"/>
          <w:szCs w:val="20"/>
        </w:rPr>
      </w:pPr>
      <w:r>
        <w:rPr>
          <w:rFonts w:ascii="Open Sans" w:eastAsia="Open Sans" w:hAnsi="Open Sans" w:cs="Open Sans"/>
          <w:sz w:val="20"/>
          <w:szCs w:val="20"/>
        </w:rPr>
        <w:t xml:space="preserve"> </w:t>
      </w:r>
    </w:p>
    <w:p w:rsidR="00515204" w:rsidRDefault="002A41A8">
      <w:pPr>
        <w:ind w:left="1440" w:hanging="360"/>
        <w:rPr>
          <w:rFonts w:ascii="Open Sans" w:eastAsia="Open Sans" w:hAnsi="Open Sans" w:cs="Open Sans"/>
          <w:sz w:val="20"/>
          <w:szCs w:val="20"/>
          <w:highlight w:val="white"/>
        </w:rPr>
      </w:pPr>
      <w:r>
        <w:rPr>
          <w:rFonts w:ascii="Arial Unicode MS" w:eastAsia="Arial Unicode MS" w:hAnsi="Arial Unicode MS" w:cs="Arial Unicode MS"/>
          <w:sz w:val="20"/>
          <w:szCs w:val="20"/>
        </w:rPr>
        <w:t>○</w:t>
      </w:r>
      <w:r>
        <w:rPr>
          <w:rFonts w:ascii="Open Sans" w:eastAsia="Open Sans" w:hAnsi="Open Sans" w:cs="Open Sans"/>
          <w:sz w:val="14"/>
          <w:szCs w:val="14"/>
        </w:rPr>
        <w:t xml:space="preserve">   </w:t>
      </w:r>
      <w:r>
        <w:rPr>
          <w:rFonts w:ascii="Open Sans" w:eastAsia="Open Sans" w:hAnsi="Open Sans" w:cs="Open Sans"/>
          <w:sz w:val="14"/>
          <w:szCs w:val="14"/>
        </w:rPr>
        <w:tab/>
      </w:r>
      <w:r>
        <w:rPr>
          <w:rFonts w:ascii="Open Sans" w:eastAsia="Open Sans" w:hAnsi="Open Sans" w:cs="Open Sans"/>
          <w:sz w:val="20"/>
          <w:szCs w:val="20"/>
        </w:rPr>
        <w:t>The process for participating during the public comment session will be completed by any interested party sending a chat to Interim Superintendent Cassidy via the chat room in the identified link above. The individual needs to submit first and last name, address, and topic for comment. Anyone from the public attending in person, provided space allows, must submit a written public comment card 30 minutes in advance of the meeting to the Board Secretary.</w:t>
      </w:r>
    </w:p>
    <w:p w:rsidR="00515204" w:rsidRDefault="00515204">
      <w:pPr>
        <w:rPr>
          <w:rFonts w:ascii="Open Sans" w:eastAsia="Open Sans" w:hAnsi="Open Sans" w:cs="Open Sans"/>
          <w:sz w:val="20"/>
          <w:szCs w:val="20"/>
        </w:rPr>
      </w:pPr>
    </w:p>
    <w:p w:rsidR="00515204" w:rsidRDefault="002A41A8">
      <w:pPr>
        <w:numPr>
          <w:ilvl w:val="0"/>
          <w:numId w:val="1"/>
        </w:numPr>
        <w:rPr>
          <w:rFonts w:ascii="Open Sans" w:eastAsia="Open Sans" w:hAnsi="Open Sans" w:cs="Open Sans"/>
        </w:rPr>
      </w:pPr>
      <w:r>
        <w:rPr>
          <w:rFonts w:ascii="Open Sans" w:eastAsia="Open Sans" w:hAnsi="Open Sans" w:cs="Open Sans"/>
          <w:b/>
          <w:sz w:val="20"/>
          <w:szCs w:val="20"/>
        </w:rPr>
        <w:t>Public Comments:</w:t>
      </w:r>
      <w:r>
        <w:rPr>
          <w:rFonts w:ascii="Open Sans" w:eastAsia="Open Sans" w:hAnsi="Open Sans" w:cs="Open Sans"/>
          <w:sz w:val="20"/>
          <w:szCs w:val="20"/>
        </w:rPr>
        <w:t xml:space="preserve">  Public comments are limited to three minutes individually and thirty minutes total at the discretion of the presiding officer of the Board. Individuals interested in making a public comment are asked to type their full name, address, and topic into the chat feature to be recognized</w:t>
      </w:r>
      <w:r>
        <w:rPr>
          <w:rFonts w:ascii="Open Sans" w:eastAsia="Open Sans" w:hAnsi="Open Sans" w:cs="Open Sans"/>
          <w:b/>
          <w:sz w:val="20"/>
          <w:szCs w:val="20"/>
        </w:rPr>
        <w:t>.</w:t>
      </w:r>
    </w:p>
    <w:p w:rsidR="00515204" w:rsidRDefault="00515204">
      <w:pPr>
        <w:ind w:left="720"/>
        <w:rPr>
          <w:rFonts w:ascii="Open Sans" w:eastAsia="Open Sans" w:hAnsi="Open Sans" w:cs="Open Sans"/>
          <w:b/>
          <w:sz w:val="20"/>
          <w:szCs w:val="20"/>
        </w:rPr>
      </w:pPr>
    </w:p>
    <w:p w:rsidR="00515204" w:rsidRDefault="002A41A8">
      <w:pPr>
        <w:numPr>
          <w:ilvl w:val="0"/>
          <w:numId w:val="1"/>
        </w:numPr>
        <w:rPr>
          <w:rFonts w:ascii="Open Sans" w:eastAsia="Open Sans" w:hAnsi="Open Sans" w:cs="Open Sans"/>
          <w:b/>
          <w:sz w:val="20"/>
          <w:szCs w:val="20"/>
        </w:rPr>
      </w:pPr>
      <w:r>
        <w:rPr>
          <w:rFonts w:ascii="Open Sans" w:eastAsia="Open Sans" w:hAnsi="Open Sans" w:cs="Open Sans"/>
          <w:b/>
          <w:sz w:val="20"/>
          <w:szCs w:val="20"/>
        </w:rPr>
        <w:t xml:space="preserve">Office of School Improvement: </w:t>
      </w:r>
      <w:r>
        <w:rPr>
          <w:rFonts w:ascii="Open Sans" w:eastAsia="Open Sans" w:hAnsi="Open Sans" w:cs="Open Sans"/>
          <w:sz w:val="20"/>
          <w:szCs w:val="20"/>
        </w:rPr>
        <w:t>Associate Superintendent McCloud will provide updates on the following:</w:t>
      </w:r>
    </w:p>
    <w:p w:rsidR="00515204" w:rsidRDefault="002A41A8">
      <w:pPr>
        <w:numPr>
          <w:ilvl w:val="0"/>
          <w:numId w:val="2"/>
        </w:numPr>
        <w:rPr>
          <w:rFonts w:ascii="Open Sans" w:eastAsia="Open Sans" w:hAnsi="Open Sans" w:cs="Open Sans"/>
          <w:sz w:val="20"/>
          <w:szCs w:val="20"/>
        </w:rPr>
      </w:pPr>
      <w:r>
        <w:rPr>
          <w:rFonts w:ascii="Open Sans" w:eastAsia="Open Sans" w:hAnsi="Open Sans" w:cs="Open Sans"/>
          <w:sz w:val="20"/>
          <w:szCs w:val="20"/>
        </w:rPr>
        <w:t>Results of Survey and follow-up Town Hall for ESSER-III submission</w:t>
      </w:r>
    </w:p>
    <w:p w:rsidR="00515204" w:rsidRDefault="00515204" w:rsidP="008D5835">
      <w:pPr>
        <w:rPr>
          <w:rFonts w:ascii="Open Sans" w:eastAsia="Open Sans" w:hAnsi="Open Sans" w:cs="Open Sans"/>
          <w:sz w:val="20"/>
          <w:szCs w:val="20"/>
        </w:rPr>
      </w:pPr>
    </w:p>
    <w:p w:rsidR="00515204" w:rsidRDefault="002A41A8">
      <w:pPr>
        <w:numPr>
          <w:ilvl w:val="0"/>
          <w:numId w:val="1"/>
        </w:numPr>
        <w:rPr>
          <w:rFonts w:ascii="Open Sans" w:eastAsia="Open Sans" w:hAnsi="Open Sans" w:cs="Open Sans"/>
        </w:rPr>
      </w:pPr>
      <w:r>
        <w:rPr>
          <w:rFonts w:ascii="Open Sans" w:eastAsia="Open Sans" w:hAnsi="Open Sans" w:cs="Open Sans"/>
          <w:b/>
          <w:sz w:val="20"/>
          <w:szCs w:val="20"/>
        </w:rPr>
        <w:t xml:space="preserve"> Finance &amp; Property:  </w:t>
      </w:r>
      <w:r>
        <w:rPr>
          <w:rFonts w:ascii="Open Sans" w:eastAsia="Open Sans" w:hAnsi="Open Sans" w:cs="Open Sans"/>
          <w:sz w:val="20"/>
          <w:szCs w:val="20"/>
        </w:rPr>
        <w:t>Director Powers will provi</w:t>
      </w:r>
      <w:r w:rsidR="00E16E32">
        <w:rPr>
          <w:rFonts w:ascii="Open Sans" w:eastAsia="Open Sans" w:hAnsi="Open Sans" w:cs="Open Sans"/>
          <w:sz w:val="20"/>
          <w:szCs w:val="20"/>
        </w:rPr>
        <w:t xml:space="preserve">de an update on the following: </w:t>
      </w:r>
      <w:r>
        <w:rPr>
          <w:rFonts w:ascii="Open Sans" w:eastAsia="Open Sans" w:hAnsi="Open Sans" w:cs="Open Sans"/>
          <w:sz w:val="20"/>
          <w:szCs w:val="20"/>
        </w:rPr>
        <w:t>(20 minutes)</w:t>
      </w:r>
    </w:p>
    <w:p w:rsidR="00515204" w:rsidRDefault="002A41A8">
      <w:pPr>
        <w:numPr>
          <w:ilvl w:val="1"/>
          <w:numId w:val="1"/>
        </w:numPr>
        <w:rPr>
          <w:rFonts w:ascii="Open Sans" w:eastAsia="Open Sans" w:hAnsi="Open Sans" w:cs="Open Sans"/>
          <w:sz w:val="20"/>
          <w:szCs w:val="20"/>
        </w:rPr>
      </w:pPr>
      <w:r>
        <w:rPr>
          <w:rFonts w:ascii="Open Sans" w:eastAsia="Open Sans" w:hAnsi="Open Sans" w:cs="Open Sans"/>
          <w:sz w:val="20"/>
          <w:szCs w:val="20"/>
        </w:rPr>
        <w:t>Financial reports for November 2021</w:t>
      </w:r>
    </w:p>
    <w:p w:rsidR="00515204" w:rsidRDefault="002A41A8">
      <w:pPr>
        <w:numPr>
          <w:ilvl w:val="1"/>
          <w:numId w:val="1"/>
        </w:numPr>
        <w:rPr>
          <w:rFonts w:ascii="Open Sans" w:eastAsia="Open Sans" w:hAnsi="Open Sans" w:cs="Open Sans"/>
          <w:sz w:val="20"/>
          <w:szCs w:val="20"/>
        </w:rPr>
      </w:pPr>
      <w:r>
        <w:rPr>
          <w:rFonts w:ascii="Open Sans" w:eastAsia="Open Sans" w:hAnsi="Open Sans" w:cs="Open Sans"/>
          <w:sz w:val="20"/>
          <w:szCs w:val="20"/>
        </w:rPr>
        <w:lastRenderedPageBreak/>
        <w:t>GMB contract review</w:t>
      </w:r>
    </w:p>
    <w:p w:rsidR="00515204" w:rsidRDefault="002A41A8">
      <w:pPr>
        <w:numPr>
          <w:ilvl w:val="1"/>
          <w:numId w:val="1"/>
        </w:numPr>
        <w:rPr>
          <w:rFonts w:ascii="Open Sans" w:eastAsia="Open Sans" w:hAnsi="Open Sans" w:cs="Open Sans"/>
          <w:sz w:val="20"/>
          <w:szCs w:val="20"/>
        </w:rPr>
      </w:pPr>
      <w:r>
        <w:rPr>
          <w:rFonts w:ascii="Open Sans" w:eastAsia="Open Sans" w:hAnsi="Open Sans" w:cs="Open Sans"/>
          <w:sz w:val="20"/>
          <w:szCs w:val="20"/>
        </w:rPr>
        <w:t>OAK contract review</w:t>
      </w:r>
    </w:p>
    <w:p w:rsidR="00515204" w:rsidRDefault="002A41A8">
      <w:pPr>
        <w:numPr>
          <w:ilvl w:val="1"/>
          <w:numId w:val="1"/>
        </w:numPr>
        <w:rPr>
          <w:rFonts w:ascii="Open Sans" w:eastAsia="Open Sans" w:hAnsi="Open Sans" w:cs="Open Sans"/>
          <w:sz w:val="20"/>
          <w:szCs w:val="20"/>
        </w:rPr>
      </w:pPr>
      <w:r>
        <w:rPr>
          <w:rFonts w:ascii="Open Sans" w:eastAsia="Open Sans" w:hAnsi="Open Sans" w:cs="Open Sans"/>
          <w:sz w:val="20"/>
          <w:szCs w:val="20"/>
        </w:rPr>
        <w:t>Summer Tax Collection resolution</w:t>
      </w:r>
    </w:p>
    <w:p w:rsidR="00515204" w:rsidRDefault="00515204">
      <w:pPr>
        <w:ind w:left="720"/>
        <w:rPr>
          <w:rFonts w:ascii="Open Sans" w:eastAsia="Open Sans" w:hAnsi="Open Sans" w:cs="Open Sans"/>
          <w:sz w:val="20"/>
          <w:szCs w:val="20"/>
        </w:rPr>
      </w:pPr>
    </w:p>
    <w:p w:rsidR="00515204" w:rsidRDefault="002A41A8">
      <w:pPr>
        <w:numPr>
          <w:ilvl w:val="0"/>
          <w:numId w:val="1"/>
        </w:numPr>
      </w:pPr>
      <w:r>
        <w:rPr>
          <w:rFonts w:ascii="Open Sans" w:eastAsia="Open Sans" w:hAnsi="Open Sans" w:cs="Open Sans"/>
          <w:b/>
          <w:sz w:val="20"/>
          <w:szCs w:val="20"/>
        </w:rPr>
        <w:t xml:space="preserve">Deputy Superintendent Report:  </w:t>
      </w:r>
      <w:r>
        <w:rPr>
          <w:rFonts w:ascii="Open Sans" w:eastAsia="Open Sans" w:hAnsi="Open Sans" w:cs="Open Sans"/>
          <w:sz w:val="20"/>
          <w:szCs w:val="20"/>
        </w:rPr>
        <w:t>Deputy Superintendent Sherwood will provide updates on the following:</w:t>
      </w:r>
      <w:r>
        <w:rPr>
          <w:rFonts w:ascii="Open Sans" w:eastAsia="Open Sans" w:hAnsi="Open Sans" w:cs="Open Sans"/>
          <w:b/>
          <w:sz w:val="20"/>
          <w:szCs w:val="20"/>
        </w:rPr>
        <w:t xml:space="preserve"> </w:t>
      </w:r>
      <w:r>
        <w:rPr>
          <w:rFonts w:ascii="Open Sans" w:eastAsia="Open Sans" w:hAnsi="Open Sans" w:cs="Open Sans"/>
          <w:sz w:val="20"/>
          <w:szCs w:val="20"/>
        </w:rPr>
        <w:t>(10 minutes)</w:t>
      </w:r>
    </w:p>
    <w:p w:rsidR="00515204" w:rsidRDefault="002A41A8">
      <w:pPr>
        <w:widowControl w:val="0"/>
        <w:numPr>
          <w:ilvl w:val="1"/>
          <w:numId w:val="1"/>
        </w:numPr>
        <w:rPr>
          <w:rFonts w:ascii="Open Sans" w:eastAsia="Open Sans" w:hAnsi="Open Sans" w:cs="Open Sans"/>
          <w:sz w:val="20"/>
          <w:szCs w:val="20"/>
        </w:rPr>
      </w:pPr>
      <w:r>
        <w:rPr>
          <w:rFonts w:ascii="Open Sans" w:eastAsia="Open Sans" w:hAnsi="Open Sans" w:cs="Open Sans"/>
          <w:sz w:val="20"/>
          <w:szCs w:val="20"/>
        </w:rPr>
        <w:t>Personnel/Department Report</w:t>
      </w:r>
    </w:p>
    <w:p w:rsidR="00515204" w:rsidRDefault="002A41A8">
      <w:pPr>
        <w:widowControl w:val="0"/>
        <w:numPr>
          <w:ilvl w:val="2"/>
          <w:numId w:val="1"/>
        </w:numPr>
        <w:rPr>
          <w:rFonts w:ascii="Open Sans" w:eastAsia="Open Sans" w:hAnsi="Open Sans" w:cs="Open Sans"/>
          <w:sz w:val="20"/>
          <w:szCs w:val="20"/>
        </w:rPr>
      </w:pPr>
      <w:r>
        <w:rPr>
          <w:rFonts w:ascii="Open Sans" w:eastAsia="Open Sans" w:hAnsi="Open Sans" w:cs="Open Sans"/>
          <w:sz w:val="20"/>
          <w:szCs w:val="20"/>
        </w:rPr>
        <w:t>Heights Property Easement</w:t>
      </w:r>
    </w:p>
    <w:p w:rsidR="00515204" w:rsidRDefault="002A41A8">
      <w:pPr>
        <w:widowControl w:val="0"/>
        <w:numPr>
          <w:ilvl w:val="2"/>
          <w:numId w:val="1"/>
        </w:numPr>
        <w:rPr>
          <w:rFonts w:ascii="Open Sans" w:eastAsia="Open Sans" w:hAnsi="Open Sans" w:cs="Open Sans"/>
          <w:sz w:val="20"/>
          <w:szCs w:val="20"/>
        </w:rPr>
      </w:pPr>
      <w:r>
        <w:rPr>
          <w:rFonts w:ascii="Open Sans" w:eastAsia="Open Sans" w:hAnsi="Open Sans" w:cs="Open Sans"/>
          <w:sz w:val="20"/>
          <w:szCs w:val="20"/>
        </w:rPr>
        <w:t>Transportation Routes</w:t>
      </w:r>
    </w:p>
    <w:p w:rsidR="00515204" w:rsidRDefault="002A41A8">
      <w:pPr>
        <w:widowControl w:val="0"/>
        <w:numPr>
          <w:ilvl w:val="1"/>
          <w:numId w:val="1"/>
        </w:numPr>
        <w:rPr>
          <w:rFonts w:ascii="Open Sans" w:eastAsia="Open Sans" w:hAnsi="Open Sans" w:cs="Open Sans"/>
          <w:sz w:val="20"/>
          <w:szCs w:val="20"/>
        </w:rPr>
      </w:pPr>
      <w:r>
        <w:rPr>
          <w:rFonts w:ascii="Open Sans" w:eastAsia="Open Sans" w:hAnsi="Open Sans" w:cs="Open Sans"/>
          <w:sz w:val="20"/>
          <w:szCs w:val="20"/>
        </w:rPr>
        <w:t xml:space="preserve">COVID Update </w:t>
      </w:r>
    </w:p>
    <w:p w:rsidR="00515204" w:rsidRDefault="002A41A8">
      <w:pPr>
        <w:widowControl w:val="0"/>
        <w:numPr>
          <w:ilvl w:val="1"/>
          <w:numId w:val="1"/>
        </w:numPr>
        <w:rPr>
          <w:rFonts w:ascii="Open Sans" w:eastAsia="Open Sans" w:hAnsi="Open Sans" w:cs="Open Sans"/>
          <w:sz w:val="20"/>
          <w:szCs w:val="20"/>
        </w:rPr>
      </w:pPr>
      <w:r>
        <w:rPr>
          <w:rFonts w:ascii="Open Sans" w:eastAsia="Open Sans" w:hAnsi="Open Sans" w:cs="Open Sans"/>
          <w:sz w:val="20"/>
          <w:szCs w:val="20"/>
        </w:rPr>
        <w:t xml:space="preserve">Staffing </w:t>
      </w:r>
    </w:p>
    <w:p w:rsidR="00515204" w:rsidRDefault="00515204">
      <w:pPr>
        <w:widowControl w:val="0"/>
        <w:rPr>
          <w:rFonts w:ascii="Open Sans" w:eastAsia="Open Sans" w:hAnsi="Open Sans" w:cs="Open Sans"/>
          <w:sz w:val="20"/>
          <w:szCs w:val="20"/>
        </w:rPr>
      </w:pPr>
    </w:p>
    <w:p w:rsidR="00515204" w:rsidRDefault="002A41A8">
      <w:pPr>
        <w:widowControl w:val="0"/>
        <w:numPr>
          <w:ilvl w:val="0"/>
          <w:numId w:val="1"/>
        </w:numPr>
        <w:rPr>
          <w:rFonts w:ascii="Open Sans" w:eastAsia="Open Sans" w:hAnsi="Open Sans" w:cs="Open Sans"/>
        </w:rPr>
      </w:pPr>
      <w:r>
        <w:rPr>
          <w:rFonts w:ascii="Open Sans" w:eastAsia="Open Sans" w:hAnsi="Open Sans" w:cs="Open Sans"/>
          <w:b/>
          <w:sz w:val="20"/>
          <w:szCs w:val="20"/>
        </w:rPr>
        <w:t xml:space="preserve">Director of Equity/Inclusion Updates:  </w:t>
      </w:r>
      <w:r>
        <w:rPr>
          <w:rFonts w:ascii="Open Sans" w:eastAsia="Open Sans" w:hAnsi="Open Sans" w:cs="Open Sans"/>
          <w:sz w:val="20"/>
          <w:szCs w:val="20"/>
        </w:rPr>
        <w:t>Director McZee will provide updates on the following:</w:t>
      </w:r>
      <w:r>
        <w:rPr>
          <w:rFonts w:ascii="Open Sans" w:eastAsia="Open Sans" w:hAnsi="Open Sans" w:cs="Open Sans"/>
          <w:b/>
          <w:sz w:val="20"/>
          <w:szCs w:val="20"/>
        </w:rPr>
        <w:t xml:space="preserve"> </w:t>
      </w:r>
      <w:r>
        <w:rPr>
          <w:rFonts w:ascii="Open Sans" w:eastAsia="Open Sans" w:hAnsi="Open Sans" w:cs="Open Sans"/>
          <w:sz w:val="20"/>
          <w:szCs w:val="20"/>
        </w:rPr>
        <w:t xml:space="preserve">(10 minutes) </w:t>
      </w:r>
    </w:p>
    <w:p w:rsidR="00515204" w:rsidRDefault="002A41A8">
      <w:pPr>
        <w:numPr>
          <w:ilvl w:val="1"/>
          <w:numId w:val="1"/>
        </w:numPr>
        <w:rPr>
          <w:rFonts w:ascii="Open Sans" w:eastAsia="Open Sans" w:hAnsi="Open Sans" w:cs="Open Sans"/>
          <w:sz w:val="20"/>
          <w:szCs w:val="20"/>
        </w:rPr>
      </w:pPr>
      <w:r>
        <w:rPr>
          <w:rFonts w:ascii="Open Sans" w:eastAsia="Open Sans" w:hAnsi="Open Sans" w:cs="Open Sans"/>
          <w:sz w:val="20"/>
          <w:szCs w:val="20"/>
        </w:rPr>
        <w:t xml:space="preserve">WMCAT Update: Citizen’s Advisory Committee.   </w:t>
      </w:r>
    </w:p>
    <w:p w:rsidR="00515204" w:rsidRDefault="002A41A8">
      <w:pPr>
        <w:numPr>
          <w:ilvl w:val="1"/>
          <w:numId w:val="1"/>
        </w:numPr>
        <w:rPr>
          <w:rFonts w:ascii="Open Sans" w:eastAsia="Open Sans" w:hAnsi="Open Sans" w:cs="Open Sans"/>
          <w:sz w:val="20"/>
          <w:szCs w:val="20"/>
        </w:rPr>
      </w:pPr>
      <w:r>
        <w:rPr>
          <w:rFonts w:ascii="Open Sans" w:eastAsia="Open Sans" w:hAnsi="Open Sans" w:cs="Open Sans"/>
          <w:sz w:val="20"/>
          <w:szCs w:val="20"/>
        </w:rPr>
        <w:t>Dr. Martin Luther King Jr. Celebration</w:t>
      </w:r>
    </w:p>
    <w:p w:rsidR="00515204" w:rsidRDefault="00515204">
      <w:pPr>
        <w:rPr>
          <w:rFonts w:ascii="Open Sans" w:eastAsia="Open Sans" w:hAnsi="Open Sans" w:cs="Open Sans"/>
          <w:sz w:val="20"/>
          <w:szCs w:val="20"/>
        </w:rPr>
      </w:pPr>
    </w:p>
    <w:p w:rsidR="00515204" w:rsidRDefault="002A41A8">
      <w:pPr>
        <w:numPr>
          <w:ilvl w:val="0"/>
          <w:numId w:val="1"/>
        </w:numPr>
        <w:spacing w:after="120"/>
      </w:pPr>
      <w:r>
        <w:rPr>
          <w:rFonts w:ascii="Open Sans" w:eastAsia="Open Sans" w:hAnsi="Open Sans" w:cs="Open Sans"/>
          <w:b/>
          <w:sz w:val="20"/>
          <w:szCs w:val="20"/>
        </w:rPr>
        <w:t>Holland Education Foundation Report:</w:t>
      </w:r>
      <w:r>
        <w:rPr>
          <w:rFonts w:ascii="Open Sans" w:eastAsia="Open Sans" w:hAnsi="Open Sans" w:cs="Open Sans"/>
          <w:sz w:val="20"/>
          <w:szCs w:val="20"/>
        </w:rPr>
        <w:t xml:space="preserve">  Trustee Colburn will provide an update. (2 minutes)</w:t>
      </w:r>
    </w:p>
    <w:p w:rsidR="00515204" w:rsidRDefault="002A41A8">
      <w:pPr>
        <w:keepLines/>
        <w:widowControl w:val="0"/>
        <w:numPr>
          <w:ilvl w:val="0"/>
          <w:numId w:val="1"/>
        </w:numPr>
        <w:spacing w:after="200"/>
        <w:rPr>
          <w:rFonts w:ascii="Open Sans" w:eastAsia="Open Sans" w:hAnsi="Open Sans" w:cs="Open Sans"/>
        </w:rPr>
      </w:pPr>
      <w:r>
        <w:rPr>
          <w:rFonts w:ascii="Open Sans" w:eastAsia="Open Sans" w:hAnsi="Open Sans" w:cs="Open Sans"/>
          <w:b/>
          <w:sz w:val="20"/>
          <w:szCs w:val="20"/>
        </w:rPr>
        <w:t>Board Meeting Agenda Construction:</w:t>
      </w:r>
      <w:r>
        <w:rPr>
          <w:rFonts w:ascii="Open Sans" w:eastAsia="Open Sans" w:hAnsi="Open Sans" w:cs="Open Sans"/>
          <w:sz w:val="20"/>
          <w:szCs w:val="20"/>
        </w:rPr>
        <w:t xml:space="preserve">  Board Members will plan the agenda for the December 20, 2021 Board Meeting.</w:t>
      </w:r>
    </w:p>
    <w:p w:rsidR="00515204" w:rsidRPr="006411C8" w:rsidRDefault="002A41A8">
      <w:pPr>
        <w:numPr>
          <w:ilvl w:val="0"/>
          <w:numId w:val="1"/>
        </w:numPr>
        <w:rPr>
          <w:rFonts w:ascii="Open Sans" w:eastAsia="Open Sans" w:hAnsi="Open Sans" w:cs="Open Sans"/>
        </w:rPr>
      </w:pPr>
      <w:r>
        <w:rPr>
          <w:rFonts w:ascii="Open Sans" w:eastAsia="Open Sans" w:hAnsi="Open Sans" w:cs="Open Sans"/>
          <w:b/>
          <w:sz w:val="20"/>
          <w:szCs w:val="20"/>
        </w:rPr>
        <w:t>Superintendent Update:</w:t>
      </w:r>
      <w:r w:rsidRPr="006411C8">
        <w:rPr>
          <w:rFonts w:ascii="Open Sans" w:eastAsia="Open Sans" w:hAnsi="Open Sans" w:cs="Open Sans"/>
          <w:sz w:val="20"/>
          <w:szCs w:val="20"/>
        </w:rPr>
        <w:t xml:space="preserve"> </w:t>
      </w:r>
    </w:p>
    <w:p w:rsidR="00515204" w:rsidRPr="006411C8" w:rsidRDefault="006411C8">
      <w:pPr>
        <w:numPr>
          <w:ilvl w:val="1"/>
          <w:numId w:val="1"/>
        </w:numPr>
        <w:rPr>
          <w:rFonts w:ascii="Open Sans" w:eastAsia="Open Sans" w:hAnsi="Open Sans" w:cs="Open Sans"/>
          <w:sz w:val="20"/>
          <w:szCs w:val="20"/>
        </w:rPr>
      </w:pPr>
      <w:r w:rsidRPr="006411C8">
        <w:rPr>
          <w:rFonts w:ascii="Open Sans" w:eastAsia="Open Sans" w:hAnsi="Open Sans" w:cs="Open Sans"/>
          <w:sz w:val="20"/>
          <w:szCs w:val="20"/>
        </w:rPr>
        <w:t>Superintendent Search</w:t>
      </w:r>
    </w:p>
    <w:p w:rsidR="00515204" w:rsidRDefault="002A41A8">
      <w:pPr>
        <w:numPr>
          <w:ilvl w:val="0"/>
          <w:numId w:val="1"/>
        </w:numPr>
        <w:rPr>
          <w:rFonts w:ascii="Open Sans" w:eastAsia="Open Sans" w:hAnsi="Open Sans" w:cs="Open Sans"/>
        </w:rPr>
      </w:pPr>
      <w:r>
        <w:rPr>
          <w:rFonts w:ascii="Open Sans" w:eastAsia="Open Sans" w:hAnsi="Open Sans" w:cs="Open Sans"/>
          <w:b/>
          <w:sz w:val="20"/>
          <w:szCs w:val="20"/>
        </w:rPr>
        <w:t xml:space="preserve">Other:  </w:t>
      </w:r>
    </w:p>
    <w:p w:rsidR="00515204" w:rsidRDefault="002A41A8">
      <w:pPr>
        <w:keepLines/>
        <w:numPr>
          <w:ilvl w:val="0"/>
          <w:numId w:val="1"/>
        </w:numPr>
        <w:spacing w:before="200"/>
        <w:rPr>
          <w:rFonts w:ascii="Open Sans" w:eastAsia="Open Sans" w:hAnsi="Open Sans" w:cs="Open Sans"/>
        </w:rPr>
      </w:pPr>
      <w:r>
        <w:rPr>
          <w:rFonts w:ascii="Open Sans" w:eastAsia="Open Sans" w:hAnsi="Open Sans" w:cs="Open Sans"/>
          <w:b/>
          <w:sz w:val="20"/>
          <w:szCs w:val="20"/>
        </w:rPr>
        <w:t>Adjournment</w:t>
      </w:r>
      <w:r>
        <w:rPr>
          <w:rFonts w:ascii="Open Sans" w:eastAsia="Open Sans" w:hAnsi="Open Sans" w:cs="Open Sans"/>
          <w:sz w:val="20"/>
          <w:szCs w:val="20"/>
        </w:rPr>
        <w:t xml:space="preserve">:   </w:t>
      </w:r>
    </w:p>
    <w:p w:rsidR="00515204" w:rsidRDefault="00515204">
      <w:pPr>
        <w:rPr>
          <w:rFonts w:ascii="Open Sans" w:eastAsia="Open Sans" w:hAnsi="Open Sans" w:cs="Open Sans"/>
          <w:sz w:val="23"/>
          <w:szCs w:val="23"/>
        </w:rPr>
      </w:pPr>
    </w:p>
    <w:p w:rsidR="00515204" w:rsidRDefault="002A41A8">
      <w:pPr>
        <w:jc w:val="center"/>
        <w:rPr>
          <w:rFonts w:ascii="Open Sans" w:eastAsia="Open Sans" w:hAnsi="Open Sans" w:cs="Open Sans"/>
          <w:b/>
          <w:sz w:val="20"/>
          <w:szCs w:val="20"/>
          <w:u w:val="single"/>
        </w:rPr>
      </w:pPr>
      <w:r>
        <w:rPr>
          <w:rFonts w:ascii="Open Sans" w:eastAsia="Open Sans" w:hAnsi="Open Sans" w:cs="Open Sans"/>
          <w:b/>
          <w:sz w:val="20"/>
          <w:szCs w:val="20"/>
          <w:u w:val="single"/>
        </w:rPr>
        <w:t>STRATEGIC PLAN FOCUS AREAS</w:t>
      </w:r>
    </w:p>
    <w:p w:rsidR="00515204" w:rsidRDefault="002A41A8">
      <w:pPr>
        <w:jc w:val="center"/>
        <w:rPr>
          <w:rFonts w:ascii="Open Sans" w:eastAsia="Open Sans" w:hAnsi="Open Sans" w:cs="Open Sans"/>
          <w:b/>
          <w:sz w:val="20"/>
          <w:szCs w:val="20"/>
          <w:u w:val="single"/>
        </w:rPr>
      </w:pPr>
      <w:r>
        <w:rPr>
          <w:rFonts w:ascii="Open Sans" w:eastAsia="Open Sans" w:hAnsi="Open Sans" w:cs="Open Sans"/>
          <w:b/>
          <w:sz w:val="20"/>
          <w:szCs w:val="20"/>
          <w:u w:val="single"/>
        </w:rPr>
        <w:t xml:space="preserve"> </w:t>
      </w:r>
    </w:p>
    <w:p w:rsidR="00515204" w:rsidRDefault="002A41A8">
      <w:pPr>
        <w:ind w:left="100" w:right="-20"/>
        <w:rPr>
          <w:rFonts w:ascii="Open Sans" w:eastAsia="Open Sans" w:hAnsi="Open Sans" w:cs="Open Sans"/>
          <w:b/>
          <w:sz w:val="20"/>
          <w:szCs w:val="20"/>
          <w:u w:val="single"/>
        </w:rPr>
      </w:pPr>
      <w:r>
        <w:rPr>
          <w:rFonts w:ascii="Open Sans" w:eastAsia="Open Sans" w:hAnsi="Open Sans" w:cs="Open Sans"/>
          <w:b/>
          <w:sz w:val="20"/>
          <w:szCs w:val="20"/>
          <w:u w:val="single"/>
        </w:rPr>
        <w:t>ACADEMICS/PROGRAM GOAL:</w:t>
      </w:r>
    </w:p>
    <w:p w:rsidR="00515204" w:rsidRDefault="002A41A8">
      <w:pPr>
        <w:ind w:left="100" w:right="-20"/>
        <w:rPr>
          <w:rFonts w:ascii="Open Sans" w:eastAsia="Open Sans" w:hAnsi="Open Sans" w:cs="Open Sans"/>
          <w:sz w:val="20"/>
          <w:szCs w:val="20"/>
        </w:rPr>
      </w:pPr>
      <w:r>
        <w:rPr>
          <w:rFonts w:ascii="Open Sans" w:eastAsia="Open Sans" w:hAnsi="Open Sans" w:cs="Open Sans"/>
          <w:sz w:val="20"/>
          <w:szCs w:val="20"/>
        </w:rPr>
        <w:t>Holland Public Schools will provide educational excellence that meets the needs of each student in all district programs in safe, secure and predictable learning environments.</w:t>
      </w:r>
    </w:p>
    <w:p w:rsidR="00515204" w:rsidRDefault="002A41A8">
      <w:pPr>
        <w:rPr>
          <w:rFonts w:ascii="Open Sans" w:eastAsia="Open Sans" w:hAnsi="Open Sans" w:cs="Open Sans"/>
          <w:sz w:val="24"/>
          <w:szCs w:val="24"/>
        </w:rPr>
      </w:pPr>
      <w:r>
        <w:rPr>
          <w:rFonts w:ascii="Open Sans" w:eastAsia="Open Sans" w:hAnsi="Open Sans" w:cs="Open Sans"/>
          <w:sz w:val="24"/>
          <w:szCs w:val="24"/>
        </w:rPr>
        <w:t xml:space="preserve"> </w:t>
      </w:r>
    </w:p>
    <w:p w:rsidR="00515204" w:rsidRDefault="002A41A8">
      <w:pPr>
        <w:ind w:left="100" w:right="-20"/>
        <w:jc w:val="both"/>
        <w:rPr>
          <w:rFonts w:ascii="Open Sans" w:eastAsia="Open Sans" w:hAnsi="Open Sans" w:cs="Open Sans"/>
          <w:sz w:val="28"/>
          <w:szCs w:val="28"/>
        </w:rPr>
      </w:pPr>
      <w:r>
        <w:rPr>
          <w:rFonts w:ascii="Open Sans" w:eastAsia="Open Sans" w:hAnsi="Open Sans" w:cs="Open Sans"/>
          <w:b/>
          <w:sz w:val="20"/>
          <w:szCs w:val="20"/>
          <w:u w:val="single"/>
        </w:rPr>
        <w:t>FAMILY AND COMMUNITY PARTNERSHIP GOAL:</w:t>
      </w:r>
    </w:p>
    <w:p w:rsidR="00515204" w:rsidRDefault="002A41A8">
      <w:pPr>
        <w:ind w:left="100" w:right="1440"/>
        <w:rPr>
          <w:rFonts w:ascii="Open Sans" w:eastAsia="Open Sans" w:hAnsi="Open Sans" w:cs="Open Sans"/>
          <w:b/>
          <w:sz w:val="20"/>
          <w:szCs w:val="20"/>
          <w:u w:val="single"/>
        </w:rPr>
      </w:pPr>
      <w:r>
        <w:rPr>
          <w:rFonts w:ascii="Open Sans" w:eastAsia="Open Sans" w:hAnsi="Open Sans" w:cs="Open Sans"/>
          <w:sz w:val="20"/>
          <w:szCs w:val="20"/>
        </w:rPr>
        <w:t>Holland Public Schools will support and engage staff, family and community partnerships through ongoing communication, involvement and accountability that lead to student success.</w:t>
      </w:r>
    </w:p>
    <w:p w:rsidR="00515204" w:rsidRDefault="00515204">
      <w:pPr>
        <w:jc w:val="center"/>
        <w:rPr>
          <w:rFonts w:ascii="Open Sans" w:eastAsia="Open Sans" w:hAnsi="Open Sans" w:cs="Open Sans"/>
          <w:b/>
          <w:sz w:val="20"/>
          <w:szCs w:val="20"/>
          <w:u w:val="single"/>
        </w:rPr>
      </w:pPr>
    </w:p>
    <w:p w:rsidR="00515204" w:rsidRDefault="002A41A8">
      <w:pPr>
        <w:ind w:left="90"/>
        <w:rPr>
          <w:rFonts w:ascii="Open Sans" w:eastAsia="Open Sans" w:hAnsi="Open Sans" w:cs="Open Sans"/>
          <w:b/>
          <w:sz w:val="20"/>
          <w:szCs w:val="20"/>
          <w:u w:val="single"/>
        </w:rPr>
      </w:pPr>
      <w:r>
        <w:rPr>
          <w:rFonts w:ascii="Open Sans" w:eastAsia="Open Sans" w:hAnsi="Open Sans" w:cs="Open Sans"/>
          <w:b/>
          <w:sz w:val="20"/>
          <w:szCs w:val="20"/>
          <w:u w:val="single"/>
        </w:rPr>
        <w:t>FINANCE AND OPERATIONS GOAL:</w:t>
      </w:r>
    </w:p>
    <w:p w:rsidR="00515204" w:rsidRDefault="002A41A8">
      <w:pPr>
        <w:ind w:left="90"/>
        <w:rPr>
          <w:rFonts w:ascii="Open Sans" w:eastAsia="Open Sans" w:hAnsi="Open Sans" w:cs="Open Sans"/>
          <w:sz w:val="20"/>
          <w:szCs w:val="20"/>
        </w:rPr>
      </w:pPr>
      <w:r>
        <w:rPr>
          <w:rFonts w:ascii="Open Sans" w:eastAsia="Open Sans" w:hAnsi="Open Sans" w:cs="Open Sans"/>
          <w:sz w:val="20"/>
          <w:szCs w:val="20"/>
        </w:rPr>
        <w:t>Holland Public Schools will establish and implement a sustainable budget that supports district programs, building infrastructure and facility master plan.</w:t>
      </w:r>
    </w:p>
    <w:p w:rsidR="00515204" w:rsidRDefault="00515204">
      <w:pPr>
        <w:ind w:left="90"/>
        <w:rPr>
          <w:rFonts w:ascii="Open Sans" w:eastAsia="Open Sans" w:hAnsi="Open Sans" w:cs="Open Sans"/>
          <w:sz w:val="20"/>
          <w:szCs w:val="20"/>
        </w:rPr>
      </w:pPr>
    </w:p>
    <w:p w:rsidR="00515204" w:rsidRDefault="002A41A8">
      <w:pPr>
        <w:ind w:left="90"/>
        <w:rPr>
          <w:rFonts w:ascii="Open Sans" w:eastAsia="Open Sans" w:hAnsi="Open Sans" w:cs="Open Sans"/>
          <w:b/>
          <w:sz w:val="20"/>
          <w:szCs w:val="20"/>
          <w:u w:val="single"/>
        </w:rPr>
      </w:pPr>
      <w:r>
        <w:rPr>
          <w:rFonts w:ascii="Open Sans" w:eastAsia="Open Sans" w:hAnsi="Open Sans" w:cs="Open Sans"/>
          <w:b/>
          <w:sz w:val="20"/>
          <w:szCs w:val="20"/>
          <w:u w:val="single"/>
        </w:rPr>
        <w:t>HUMAN SERVICES GOAL:</w:t>
      </w:r>
    </w:p>
    <w:p w:rsidR="00515204" w:rsidRDefault="002A41A8">
      <w:pPr>
        <w:ind w:left="90"/>
        <w:rPr>
          <w:rFonts w:ascii="Open Sans" w:eastAsia="Open Sans" w:hAnsi="Open Sans" w:cs="Open Sans"/>
        </w:rPr>
      </w:pPr>
      <w:r>
        <w:rPr>
          <w:rFonts w:ascii="Open Sans" w:eastAsia="Open Sans" w:hAnsi="Open Sans" w:cs="Open Sans"/>
          <w:sz w:val="20"/>
          <w:szCs w:val="20"/>
        </w:rPr>
        <w:lastRenderedPageBreak/>
        <w:t>Holland Public Schools will recruit, develop and retain team members who demonstrate a high degree of proficiency, community partners that support the vision/mission and volunteers who assist in the implementation.</w:t>
      </w:r>
    </w:p>
    <w:sectPr w:rsidR="00515204">
      <w:headerReference w:type="default" r:id="rId9"/>
      <w:pgSz w:w="12240" w:h="15840"/>
      <w:pgMar w:top="72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8FE" w:rsidRDefault="002A41A8">
      <w:pPr>
        <w:spacing w:line="240" w:lineRule="auto"/>
      </w:pPr>
      <w:r>
        <w:separator/>
      </w:r>
    </w:p>
  </w:endnote>
  <w:endnote w:type="continuationSeparator" w:id="0">
    <w:p w:rsidR="003B28FE" w:rsidRDefault="002A4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8FE" w:rsidRDefault="002A41A8">
      <w:pPr>
        <w:spacing w:line="240" w:lineRule="auto"/>
      </w:pPr>
      <w:r>
        <w:separator/>
      </w:r>
    </w:p>
  </w:footnote>
  <w:footnote w:type="continuationSeparator" w:id="0">
    <w:p w:rsidR="003B28FE" w:rsidRDefault="002A4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04" w:rsidRDefault="005152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049B"/>
    <w:multiLevelType w:val="multilevel"/>
    <w:tmpl w:val="B9544EBE"/>
    <w:lvl w:ilvl="0">
      <w:start w:val="1"/>
      <w:numFmt w:val="decimal"/>
      <w:lvlText w:val="%1."/>
      <w:lvlJc w:val="left"/>
      <w:pPr>
        <w:ind w:left="720" w:hanging="360"/>
      </w:pPr>
      <w:rPr>
        <w:rFonts w:ascii="Arial" w:eastAsia="Arial" w:hAnsi="Arial" w:cs="Arial"/>
        <w:b/>
        <w:sz w:val="20"/>
        <w:szCs w:val="20"/>
        <w:u w:val="none"/>
        <w:shd w:val="clear" w:color="auto" w:fill="auto"/>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0F3242"/>
    <w:multiLevelType w:val="multilevel"/>
    <w:tmpl w:val="9FA031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04"/>
    <w:rsid w:val="00296040"/>
    <w:rsid w:val="002A41A8"/>
    <w:rsid w:val="002D7C1F"/>
    <w:rsid w:val="003B28FE"/>
    <w:rsid w:val="00483B06"/>
    <w:rsid w:val="00515204"/>
    <w:rsid w:val="006411C8"/>
    <w:rsid w:val="008D5835"/>
    <w:rsid w:val="00E01D95"/>
    <w:rsid w:val="00E1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1F28"/>
  <w15:docId w15:val="{6A2C3C12-77E7-44CC-AED6-6609810F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483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s02web.zoom.us/j/4700114259?pwd=ZGNJelBEa0djbDU3QTZGTjdMTDJ3Zz0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OAITC</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Bosch</dc:creator>
  <cp:lastModifiedBy>Melissa Bosch</cp:lastModifiedBy>
  <cp:revision>3</cp:revision>
  <cp:lastPrinted>2021-12-06T12:54:00Z</cp:lastPrinted>
  <dcterms:created xsi:type="dcterms:W3CDTF">2021-12-08T17:39:00Z</dcterms:created>
  <dcterms:modified xsi:type="dcterms:W3CDTF">2021-12-08T19:38:00Z</dcterms:modified>
</cp:coreProperties>
</file>